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B8" w:rsidRDefault="00C07BB8" w:rsidP="00C07BB8">
      <w:pPr>
        <w:pStyle w:val="Default"/>
        <w:jc w:val="center"/>
        <w:rPr>
          <w:b/>
          <w:sz w:val="32"/>
          <w:szCs w:val="32"/>
        </w:rPr>
      </w:pPr>
      <w:r w:rsidRPr="006D21F7">
        <w:rPr>
          <w:b/>
          <w:sz w:val="32"/>
          <w:szCs w:val="32"/>
        </w:rPr>
        <w:t>Healthcare Personnel Influenza Vaccination Campaign Timeline</w:t>
      </w:r>
    </w:p>
    <w:p w:rsidR="006D7AF0" w:rsidRPr="006D21F7" w:rsidRDefault="006D7AF0" w:rsidP="00C07BB8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 Skilled Nursing Facilities</w:t>
      </w:r>
    </w:p>
    <w:p w:rsidR="00C07BB8" w:rsidRDefault="00C07BB8" w:rsidP="00C07BB8">
      <w:pPr>
        <w:pStyle w:val="Default"/>
        <w:jc w:val="center"/>
        <w:rPr>
          <w:rFonts w:cstheme="minorBidi"/>
          <w:color w:val="auto"/>
        </w:rPr>
      </w:pPr>
    </w:p>
    <w:p w:rsidR="00C07BB8" w:rsidRDefault="00C07BB8" w:rsidP="00C07BB8">
      <w:pPr>
        <w:pStyle w:val="Default"/>
        <w:rPr>
          <w:rFonts w:cstheme="minorBidi"/>
          <w:color w:val="auto"/>
        </w:rPr>
      </w:pPr>
    </w:p>
    <w:p w:rsidR="00C07BB8" w:rsidRDefault="00D9438E" w:rsidP="00D9438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C07BB8">
        <w:rPr>
          <w:rFonts w:ascii="Times New Roman" w:hAnsi="Times New Roman" w:cs="Times New Roman"/>
          <w:color w:val="auto"/>
          <w:sz w:val="23"/>
          <w:szCs w:val="23"/>
        </w:rPr>
        <w:t>mprovement of healthcare personnel</w:t>
      </w:r>
      <w:r w:rsidR="00A71EEB">
        <w:rPr>
          <w:rFonts w:ascii="Times New Roman" w:hAnsi="Times New Roman" w:cs="Times New Roman"/>
          <w:color w:val="auto"/>
          <w:sz w:val="23"/>
          <w:szCs w:val="23"/>
        </w:rPr>
        <w:t xml:space="preserve"> (HCP)</w:t>
      </w:r>
      <w:r w:rsidR="00C07BB8">
        <w:rPr>
          <w:rFonts w:ascii="Times New Roman" w:hAnsi="Times New Roman" w:cs="Times New Roman"/>
          <w:color w:val="auto"/>
          <w:sz w:val="23"/>
          <w:szCs w:val="23"/>
        </w:rPr>
        <w:t xml:space="preserve"> vaccination rates beyond 90% can be achieved through mandatory </w:t>
      </w:r>
      <w:r w:rsidR="00E048CC">
        <w:rPr>
          <w:rFonts w:ascii="Times New Roman" w:hAnsi="Times New Roman" w:cs="Times New Roman"/>
          <w:color w:val="auto"/>
          <w:sz w:val="23"/>
          <w:szCs w:val="23"/>
        </w:rPr>
        <w:t xml:space="preserve">policies. </w:t>
      </w:r>
      <w:r w:rsidR="005A38B5">
        <w:rPr>
          <w:rFonts w:ascii="Times New Roman" w:hAnsi="Times New Roman" w:cs="Times New Roman"/>
          <w:color w:val="auto"/>
          <w:sz w:val="23"/>
          <w:szCs w:val="23"/>
        </w:rPr>
        <w:t>Education about vaccine safety and efficacy, as well as access to vaccination with no cost to healthcare personnel at the workplace is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needed.</w:t>
      </w:r>
      <w:r w:rsidR="00A71EEB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Development of a strategy requires administration approval and budget allocation with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292C1A">
        <w:rPr>
          <w:rFonts w:ascii="Times New Roman" w:hAnsi="Times New Roman" w:cs="Times New Roman"/>
          <w:color w:val="auto"/>
          <w:sz w:val="23"/>
          <w:szCs w:val="23"/>
        </w:rPr>
        <w:t>n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>put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from occupational health, patient safety, infection control, and other partners.  The Healthcare</w:t>
      </w:r>
      <w:r w:rsidR="006D7AF0">
        <w:rPr>
          <w:rFonts w:ascii="Times New Roman" w:hAnsi="Times New Roman" w:cs="Times New Roman"/>
          <w:color w:val="auto"/>
          <w:sz w:val="23"/>
          <w:szCs w:val="23"/>
        </w:rPr>
        <w:t xml:space="preserve"> Personnel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Influenza Vaccination Campaign Timeline below includes examples of best practices from successful campaigns.  This </w:t>
      </w:r>
      <w:r w:rsidR="00C07BB8">
        <w:rPr>
          <w:rFonts w:ascii="Times New Roman" w:hAnsi="Times New Roman" w:cs="Times New Roman"/>
          <w:color w:val="auto"/>
          <w:sz w:val="23"/>
          <w:szCs w:val="23"/>
        </w:rPr>
        <w:t>timeline begins in January and continues throughout the year.</w:t>
      </w:r>
    </w:p>
    <w:p w:rsidR="00C07BB8" w:rsidRDefault="00C07BB8" w:rsidP="00D9438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January/February: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Identify and organize a multi-disciplinary team. </w:t>
      </w:r>
      <w:bookmarkStart w:id="0" w:name="_GoBack"/>
      <w:bookmarkEnd w:id="0"/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71EEB" w:rsidRDefault="00A71EEB" w:rsidP="006D21F7">
      <w:pPr>
        <w:pStyle w:val="Default"/>
        <w:ind w:left="450" w:hanging="4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Plan a </w:t>
      </w:r>
      <w:r w:rsidR="00C07BB8">
        <w:rPr>
          <w:rFonts w:ascii="Times New Roman" w:hAnsi="Times New Roman" w:cs="Times New Roman"/>
          <w:color w:val="auto"/>
          <w:sz w:val="23"/>
          <w:szCs w:val="23"/>
        </w:rPr>
        <w:t xml:space="preserve">meeting to establish goals and objectives, vaccination data tracking processes, and identify </w:t>
      </w:r>
    </w:p>
    <w:p w:rsidR="00C07BB8" w:rsidRDefault="00C07BB8" w:rsidP="00A71EEB">
      <w:pPr>
        <w:pStyle w:val="Default"/>
        <w:ind w:left="4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in-house “champions.”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6D21F7">
      <w:pPr>
        <w:pStyle w:val="Default"/>
        <w:ind w:left="450" w:hanging="4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Develop a schedule for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healthcare personnel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influenza vaccine campaign team meetings, in-service trainings, and orientation sessions for all personnel.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6D21F7" w:rsidRPr="00D55525" w:rsidRDefault="00C07BB8" w:rsidP="00C07BB8">
      <w:pPr>
        <w:pStyle w:val="Default"/>
        <w:spacing w:after="4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Evaluate the current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healthcare personnel </w:t>
      </w:r>
      <w:r>
        <w:rPr>
          <w:rFonts w:ascii="Times New Roman" w:hAnsi="Times New Roman" w:cs="Times New Roman"/>
          <w:color w:val="auto"/>
          <w:sz w:val="23"/>
          <w:szCs w:val="23"/>
        </w:rPr>
        <w:t>influenza vaccination campaign</w:t>
      </w:r>
      <w:r w:rsidR="006A5001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6D21F7" w:rsidRPr="00D55525" w:rsidRDefault="00C07BB8" w:rsidP="00D55525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How does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current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healthcare personnel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vaccination compare with previous years? </w:t>
      </w:r>
    </w:p>
    <w:p w:rsidR="006D21F7" w:rsidRPr="00D55525" w:rsidRDefault="00C07BB8" w:rsidP="00D55525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What are the reasons, beliefs, and attitudes affecting influenza vaccine declination? </w:t>
      </w:r>
    </w:p>
    <w:p w:rsidR="00C07BB8" w:rsidRDefault="00C07BB8" w:rsidP="00D55525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Was enough vaccine purchased to meet the demand? </w:t>
      </w:r>
    </w:p>
    <w:p w:rsidR="00C07BB8" w:rsidRDefault="00C07BB8" w:rsidP="00D5552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What additional policies, strategies and resources are needed?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Estimate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current </w:t>
      </w:r>
      <w:r w:rsidR="00194236">
        <w:rPr>
          <w:rFonts w:ascii="Times New Roman" w:hAnsi="Times New Roman" w:cs="Times New Roman"/>
          <w:color w:val="auto"/>
          <w:sz w:val="23"/>
          <w:szCs w:val="23"/>
        </w:rPr>
        <w:t xml:space="preserve">healthcare personnel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influenza rates and continue vaccinating staff.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Collaborate with the pharmacy regarding vaccine ordering to insure adequate supply for the next season.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Evaluate existing vaccination data tracking systems and enhance if needed.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</w:p>
    <w:p w:rsidR="00C07BB8" w:rsidRDefault="00C07BB8" w:rsidP="006D21F7">
      <w:pPr>
        <w:pStyle w:val="Default"/>
        <w:ind w:left="450" w:hanging="45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Develop an action plan, final budget/justification and campaign date for the next influenza season and present proposal </w:t>
      </w:r>
      <w:r w:rsidR="006D21F7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to the administration. </w:t>
      </w: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C07BB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March/April/May: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Refine plans for upcoming campaign and identify resources needed. </w:t>
      </w:r>
    </w:p>
    <w:p w:rsidR="00C07BB8" w:rsidRDefault="00C07BB8" w:rsidP="006D21F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6D21F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Communicate with vaccine vendors to ensure sufficient vaccine order and delivery schedule. </w:t>
      </w:r>
    </w:p>
    <w:p w:rsidR="00C07BB8" w:rsidRDefault="00C07BB8" w:rsidP="006D21F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07BB8" w:rsidRDefault="00C07BB8" w:rsidP="006D21F7">
      <w:pPr>
        <w:pStyle w:val="Default"/>
        <w:tabs>
          <w:tab w:val="left" w:pos="270"/>
        </w:tabs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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Develop next season’s educational and promotional program to include: </w:t>
      </w:r>
    </w:p>
    <w:p w:rsidR="00C07BB8" w:rsidRPr="00073267" w:rsidRDefault="00C07BB8" w:rsidP="00073267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Educational/promotional materials (newsletters, fact sheets, posters, flyers, stickers, press releases, PSA’s, </w:t>
      </w:r>
      <w:r w:rsidR="006D21F7" w:rsidRPr="00073267">
        <w:rPr>
          <w:rFonts w:ascii="Times New Roman" w:hAnsi="Times New Roman" w:cs="Times New Roman"/>
          <w:color w:val="auto"/>
          <w:sz w:val="23"/>
          <w:szCs w:val="23"/>
        </w:rPr>
        <w:t>video media).</w:t>
      </w:r>
    </w:p>
    <w:p w:rsidR="00C07BB8" w:rsidRDefault="00194236" w:rsidP="00D55525">
      <w:pPr>
        <w:pStyle w:val="Default"/>
        <w:numPr>
          <w:ilvl w:val="0"/>
          <w:numId w:val="2"/>
        </w:numPr>
        <w:tabs>
          <w:tab w:val="left" w:pos="450"/>
        </w:tabs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Determine the use of social media.</w:t>
      </w:r>
    </w:p>
    <w:p w:rsidR="00C07BB8" w:rsidRDefault="00C07BB8" w:rsidP="00D55525">
      <w:pPr>
        <w:pStyle w:val="Default"/>
        <w:numPr>
          <w:ilvl w:val="0"/>
          <w:numId w:val="2"/>
        </w:numPr>
        <w:tabs>
          <w:tab w:val="left" w:pos="450"/>
        </w:tabs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Incentives (paid vacation days, drawings, gift certificates, free parking,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pizza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parties). </w:t>
      </w:r>
    </w:p>
    <w:p w:rsidR="00194236" w:rsidRDefault="00194236" w:rsidP="008837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Ask department managers to track vaccination rates to promote competition between units.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A4624C" w:rsidRDefault="00883753" w:rsidP="00A4624C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lastRenderedPageBreak/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Update </w:t>
      </w:r>
      <w:r w:rsidR="00194236">
        <w:rPr>
          <w:rFonts w:ascii="Times New Roman" w:hAnsi="Times New Roman" w:cs="Times New Roman"/>
          <w:color w:val="000000"/>
          <w:sz w:val="23"/>
          <w:szCs w:val="23"/>
        </w:rPr>
        <w:t xml:space="preserve">the 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facility website to support </w:t>
      </w:r>
      <w:r w:rsidR="00194236">
        <w:rPr>
          <w:rFonts w:ascii="Times New Roman" w:hAnsi="Times New Roman" w:cs="Times New Roman"/>
          <w:color w:val="000000"/>
          <w:sz w:val="23"/>
          <w:szCs w:val="23"/>
        </w:rPr>
        <w:t xml:space="preserve">the 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>campaign.</w:t>
      </w:r>
      <w:r w:rsidR="00194236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Default="00883753" w:rsidP="00883753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Develop </w:t>
      </w:r>
      <w:r w:rsidR="00D55525">
        <w:rPr>
          <w:rFonts w:ascii="Times New Roman" w:hAnsi="Times New Roman" w:cs="Times New Roman"/>
          <w:color w:val="000000"/>
          <w:sz w:val="23"/>
          <w:szCs w:val="23"/>
        </w:rPr>
        <w:t>a logistical campaign plan: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83753" w:rsidRPr="00D55525" w:rsidRDefault="00883753" w:rsidP="000732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300" w:lineRule="exact"/>
        <w:rPr>
          <w:rFonts w:ascii="Times New Roman" w:hAnsi="Times New Roman" w:cs="Times New Roman"/>
          <w:color w:val="000000"/>
          <w:sz w:val="23"/>
          <w:szCs w:val="23"/>
        </w:rPr>
      </w:pPr>
      <w:r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Use rolling vaccine carts in each department including the cafeteria, building entrance, etc. </w:t>
      </w:r>
    </w:p>
    <w:p w:rsidR="00883753" w:rsidRPr="00D55525" w:rsidRDefault="00883753" w:rsidP="000732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300" w:lineRule="exact"/>
        <w:rPr>
          <w:rFonts w:ascii="Times New Roman" w:hAnsi="Times New Roman" w:cs="Times New Roman"/>
          <w:color w:val="000000"/>
          <w:sz w:val="23"/>
          <w:szCs w:val="23"/>
        </w:rPr>
      </w:pPr>
      <w:r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Appoint staff </w:t>
      </w:r>
      <w:r w:rsidR="00194236"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members </w:t>
      </w:r>
      <w:r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to serve as vaccinators available at every unit/department and shift. </w:t>
      </w:r>
    </w:p>
    <w:p w:rsidR="00883753" w:rsidRPr="00D55525" w:rsidRDefault="00883753" w:rsidP="000732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300" w:lineRule="exact"/>
        <w:rPr>
          <w:rFonts w:ascii="Times New Roman" w:hAnsi="Times New Roman" w:cs="Times New Roman"/>
          <w:color w:val="000000"/>
          <w:sz w:val="23"/>
          <w:szCs w:val="23"/>
        </w:rPr>
      </w:pPr>
      <w:r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Plan for a staff in-service training for vaccine administration. </w:t>
      </w:r>
    </w:p>
    <w:p w:rsidR="00883753" w:rsidRPr="00D55525" w:rsidRDefault="00883753" w:rsidP="000732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3"/>
          <w:szCs w:val="23"/>
        </w:rPr>
      </w:pPr>
      <w:r w:rsidRPr="00D55525">
        <w:rPr>
          <w:rFonts w:ascii="Times New Roman" w:hAnsi="Times New Roman" w:cs="Times New Roman"/>
          <w:color w:val="000000"/>
          <w:sz w:val="23"/>
          <w:szCs w:val="23"/>
        </w:rPr>
        <w:t xml:space="preserve">Consider paid staff time to receive vaccinations off-site as needed. </w:t>
      </w:r>
    </w:p>
    <w:p w:rsid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June/July/August: 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Begin implementation of the HCP influenza vaccination campaign. </w:t>
      </w:r>
    </w:p>
    <w:p w:rsid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</w:rPr>
        <w:t></w:t>
      </w:r>
      <w:r w:rsidRPr="00883753">
        <w:rPr>
          <w:rFonts w:ascii="Wingdings" w:hAnsi="Wingdings" w:cs="Wingdings"/>
          <w:color w:val="000000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Monitor seasonal and any pandemic influenza outbreaks.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Order educational/promotional materials and supplies and prepare vaccination kits/carts.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Publicize incentives/prizes offered for highest vaccination rates across departments.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</w:rPr>
        <w:t></w:t>
      </w:r>
      <w:r w:rsidRPr="00883753">
        <w:rPr>
          <w:rFonts w:ascii="Wingdings" w:hAnsi="Wingdings" w:cs="Wingdings"/>
          <w:color w:val="000000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Complete staff training in vaccine administration, storage and safety.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September: 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Initiate influenza vaccination activities and continue throughout the campaign. </w:t>
      </w:r>
    </w:p>
    <w:p w:rsid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Schedule campaign kick-off events to generate support, awareness, and enthusiasm.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Print and distribute all campaign instruments, forms, and tools.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Distribute vaccination supplies to departments or units.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Maintain documentation of vaccine status, declinations, and medical exemptions.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Report unit-specific influenza vaccination rates regularly throughout the campaign.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October/November/December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: Continue access to vaccination throughout campaign. </w:t>
      </w:r>
    </w:p>
    <w:p w:rsid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</w:p>
    <w:p w:rsidR="00E22CAE" w:rsidRDefault="00883753" w:rsidP="00883753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>Plan events for National Influenza Vaccination Week (</w:t>
      </w:r>
      <w:hyperlink r:id="rId9" w:history="1">
        <w:r w:rsidRPr="008B40F1">
          <w:rPr>
            <w:rStyle w:val="Hyperlink"/>
            <w:rFonts w:ascii="Times New Roman" w:hAnsi="Times New Roman" w:cs="Times New Roman"/>
            <w:sz w:val="23"/>
            <w:szCs w:val="23"/>
          </w:rPr>
          <w:t>http://www.cdc.gov/flu/NIVW/</w:t>
        </w:r>
      </w:hyperlink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) and recognition of teams </w:t>
      </w:r>
    </w:p>
    <w:p w:rsidR="00883753" w:rsidRPr="00883753" w:rsidRDefault="00883753" w:rsidP="00E22CAE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with rewards for highest vaccination rates.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22CAE" w:rsidRDefault="00883753" w:rsidP="00883753">
      <w:p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Solicit HCP influenza vaccination testimonials regarding lack of adverse effects, HCP immunized for first time, </w:t>
      </w:r>
    </w:p>
    <w:p w:rsidR="00883753" w:rsidRPr="00883753" w:rsidRDefault="00883753" w:rsidP="00E22CAE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and lack of absenteeism or reporting to work when sick. </w:t>
      </w: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753" w:rsidRPr="00E22CAE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22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At </w:t>
      </w:r>
      <w:r w:rsidR="00E22CAE" w:rsidRPr="00E22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the </w:t>
      </w:r>
      <w:r w:rsidRPr="00E22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close of </w:t>
      </w:r>
      <w:r w:rsidR="00E22CAE" w:rsidRPr="00E22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the healthcare personnel </w:t>
      </w:r>
      <w:r w:rsidRPr="00E22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influenza vaccination campaign: </w:t>
      </w:r>
    </w:p>
    <w:p w:rsidR="00883753" w:rsidRPr="00E22CAE" w:rsidRDefault="00883753" w:rsidP="008837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b/>
          <w:color w:val="000000"/>
          <w:sz w:val="23"/>
          <w:szCs w:val="23"/>
        </w:rPr>
      </w:pPr>
    </w:p>
    <w:p w:rsidR="00883753" w:rsidRPr="00883753" w:rsidRDefault="00883753" w:rsidP="00883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83753">
        <w:rPr>
          <w:rFonts w:ascii="Wingdings" w:hAnsi="Wingdings" w:cs="Wingdings"/>
          <w:color w:val="000000"/>
          <w:sz w:val="23"/>
          <w:szCs w:val="23"/>
        </w:rPr>
        <w:t></w:t>
      </w:r>
      <w:r w:rsidRPr="00883753">
        <w:rPr>
          <w:rFonts w:ascii="Wingdings" w:hAnsi="Wingdings" w:cs="Wingdings"/>
          <w:color w:val="000000"/>
          <w:sz w:val="23"/>
          <w:szCs w:val="23"/>
        </w:rPr>
        <w:t>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 xml:space="preserve">Evaluate </w:t>
      </w:r>
      <w:r w:rsidR="00194236">
        <w:rPr>
          <w:rFonts w:ascii="Times New Roman" w:hAnsi="Times New Roman" w:cs="Times New Roman"/>
          <w:color w:val="000000"/>
          <w:sz w:val="23"/>
          <w:szCs w:val="23"/>
        </w:rPr>
        <w:t xml:space="preserve">the </w:t>
      </w:r>
      <w:r w:rsidRPr="00883753">
        <w:rPr>
          <w:rFonts w:ascii="Times New Roman" w:hAnsi="Times New Roman" w:cs="Times New Roman"/>
          <w:color w:val="000000"/>
          <w:sz w:val="23"/>
          <w:szCs w:val="23"/>
        </w:rPr>
        <w:t>campaign success and identif</w:t>
      </w:r>
      <w:r>
        <w:rPr>
          <w:rFonts w:ascii="Times New Roman" w:hAnsi="Times New Roman" w:cs="Times New Roman"/>
          <w:color w:val="000000"/>
          <w:sz w:val="23"/>
          <w:szCs w:val="23"/>
        </w:rPr>
        <w:t>y opportunities for improvement.</w:t>
      </w:r>
    </w:p>
    <w:p w:rsidR="00883753" w:rsidRDefault="00883753" w:rsidP="006D21F7">
      <w:pPr>
        <w:pStyle w:val="Default"/>
        <w:tabs>
          <w:tab w:val="left" w:pos="450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466BB7" w:rsidRDefault="00466BB7" w:rsidP="006D21F7">
      <w:pPr>
        <w:pStyle w:val="Default"/>
        <w:tabs>
          <w:tab w:val="left" w:pos="450"/>
        </w:tabs>
        <w:rPr>
          <w:rFonts w:ascii="Times New Roman" w:hAnsi="Times New Roman" w:cs="Times New Roman"/>
          <w:color w:val="auto"/>
          <w:sz w:val="23"/>
          <w:szCs w:val="23"/>
        </w:rPr>
      </w:pPr>
    </w:p>
    <w:sectPr w:rsidR="00466BB7" w:rsidSect="00A4624C">
      <w:headerReference w:type="default" r:id="rId10"/>
      <w:footerReference w:type="default" r:id="rId11"/>
      <w:pgSz w:w="12240" w:h="15840" w:code="1"/>
      <w:pgMar w:top="1440" w:right="1008" w:bottom="720" w:left="1152" w:header="288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70" w:rsidRDefault="005A4870" w:rsidP="00464C75">
      <w:pPr>
        <w:spacing w:after="0" w:line="240" w:lineRule="auto"/>
      </w:pPr>
      <w:r>
        <w:separator/>
      </w:r>
    </w:p>
  </w:endnote>
  <w:endnote w:type="continuationSeparator" w:id="0">
    <w:p w:rsidR="005A4870" w:rsidRDefault="005A4870" w:rsidP="0046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4C" w:rsidRPr="00F57395" w:rsidRDefault="00A4624C" w:rsidP="00A4624C">
    <w:pPr>
      <w:pStyle w:val="Default"/>
      <w:tabs>
        <w:tab w:val="left" w:pos="450"/>
        <w:tab w:val="left" w:pos="9285"/>
      </w:tabs>
      <w:rPr>
        <w:rFonts w:ascii="Times New Roman" w:hAnsi="Times New Roman" w:cs="Times New Roman"/>
        <w:sz w:val="20"/>
        <w:szCs w:val="23"/>
      </w:rPr>
    </w:pPr>
    <w:r w:rsidRPr="00F57395">
      <w:rPr>
        <w:rFonts w:ascii="Times New Roman" w:hAnsi="Times New Roman" w:cs="Times New Roman"/>
        <w:color w:val="auto"/>
        <w:sz w:val="20"/>
        <w:szCs w:val="23"/>
      </w:rPr>
      <w:t xml:space="preserve">Adapted from New York State Department of Health  </w:t>
    </w:r>
    <w:r w:rsidRPr="00F57395">
      <w:rPr>
        <w:rFonts w:ascii="Times New Roman" w:hAnsi="Times New Roman" w:cs="Times New Roman"/>
        <w:sz w:val="20"/>
        <w:szCs w:val="23"/>
      </w:rPr>
      <w:t xml:space="preserve">                                                                          </w:t>
    </w:r>
  </w:p>
  <w:p w:rsidR="00A4624C" w:rsidRDefault="00A46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70" w:rsidRDefault="005A4870" w:rsidP="00464C75">
      <w:pPr>
        <w:spacing w:after="0" w:line="240" w:lineRule="auto"/>
      </w:pPr>
      <w:r>
        <w:separator/>
      </w:r>
    </w:p>
  </w:footnote>
  <w:footnote w:type="continuationSeparator" w:id="0">
    <w:p w:rsidR="005A4870" w:rsidRDefault="005A4870" w:rsidP="0046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4C" w:rsidRDefault="00A4624C" w:rsidP="00A4624C">
    <w:pPr>
      <w:pStyle w:val="Header"/>
      <w:tabs>
        <w:tab w:val="left" w:pos="10350"/>
        <w:tab w:val="left" w:pos="10440"/>
        <w:tab w:val="left" w:pos="10530"/>
      </w:tabs>
      <w:ind w:right="-432" w:hanging="630"/>
      <w:jc w:val="right"/>
    </w:pP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w:ptab w:relativeTo="margin" w:alignment="right" w:leader="none"/>
    </w:r>
    <w:r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AD2"/>
    <w:multiLevelType w:val="hybridMultilevel"/>
    <w:tmpl w:val="5DD4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86F3A"/>
    <w:multiLevelType w:val="hybridMultilevel"/>
    <w:tmpl w:val="C336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55A86"/>
    <w:multiLevelType w:val="hybridMultilevel"/>
    <w:tmpl w:val="0A04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F0A98"/>
    <w:multiLevelType w:val="hybridMultilevel"/>
    <w:tmpl w:val="223E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B8"/>
    <w:rsid w:val="00073267"/>
    <w:rsid w:val="00194236"/>
    <w:rsid w:val="00292C1A"/>
    <w:rsid w:val="003D60E4"/>
    <w:rsid w:val="00464C75"/>
    <w:rsid w:val="00466BB7"/>
    <w:rsid w:val="005A38B5"/>
    <w:rsid w:val="005A4870"/>
    <w:rsid w:val="006A5001"/>
    <w:rsid w:val="006D21F7"/>
    <w:rsid w:val="006D7AF0"/>
    <w:rsid w:val="007F27A9"/>
    <w:rsid w:val="00883753"/>
    <w:rsid w:val="0088401E"/>
    <w:rsid w:val="008B40F1"/>
    <w:rsid w:val="00951288"/>
    <w:rsid w:val="009853D2"/>
    <w:rsid w:val="00A1343F"/>
    <w:rsid w:val="00A4624C"/>
    <w:rsid w:val="00A71EEB"/>
    <w:rsid w:val="00B27E29"/>
    <w:rsid w:val="00C07BB8"/>
    <w:rsid w:val="00D55525"/>
    <w:rsid w:val="00D9438E"/>
    <w:rsid w:val="00E048CC"/>
    <w:rsid w:val="00E216B3"/>
    <w:rsid w:val="00E22CAE"/>
    <w:rsid w:val="00E44FC6"/>
    <w:rsid w:val="00ED5CF4"/>
    <w:rsid w:val="00F57395"/>
    <w:rsid w:val="00F92F7D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B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4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0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40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C75"/>
  </w:style>
  <w:style w:type="paragraph" w:styleId="Footer">
    <w:name w:val="footer"/>
    <w:basedOn w:val="Normal"/>
    <w:link w:val="FooterChar"/>
    <w:uiPriority w:val="99"/>
    <w:unhideWhenUsed/>
    <w:rsid w:val="0046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B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4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0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40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C75"/>
  </w:style>
  <w:style w:type="paragraph" w:styleId="Footer">
    <w:name w:val="footer"/>
    <w:basedOn w:val="Normal"/>
    <w:link w:val="FooterChar"/>
    <w:uiPriority w:val="99"/>
    <w:unhideWhenUsed/>
    <w:rsid w:val="0046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flu/NIV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320252-0D72-4287-AF1A-FD2E7DBE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Wendy Manuel</cp:lastModifiedBy>
  <cp:revision>8</cp:revision>
  <cp:lastPrinted>2015-01-07T23:33:00Z</cp:lastPrinted>
  <dcterms:created xsi:type="dcterms:W3CDTF">2015-01-07T20:22:00Z</dcterms:created>
  <dcterms:modified xsi:type="dcterms:W3CDTF">2015-01-16T16:09:00Z</dcterms:modified>
</cp:coreProperties>
</file>